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F4F4204">
      <w:pPr>
        <w:jc w:val="center"/>
        <w:rPr>
          <w:rFonts w:ascii="仿宋_GB2312" w:eastAsia="仿宋_GB2312"/>
          <w:b/>
          <w:sz w:val="32"/>
          <w:szCs w:val="32"/>
        </w:rPr>
      </w:pPr>
      <w:r>
        <w:rPr>
          <w:rFonts w:hint="eastAsia" w:ascii="仿宋_GB2312" w:eastAsia="仿宋_GB2312"/>
          <w:b/>
          <w:sz w:val="32"/>
          <w:szCs w:val="32"/>
        </w:rPr>
        <w:t>承德医学院实验动物公共服务平台</w:t>
      </w:r>
      <w:r>
        <w:rPr>
          <w:rFonts w:hint="eastAsia" w:ascii="仿宋_GB2312" w:eastAsia="仿宋_GB2312"/>
          <w:b/>
          <w:sz w:val="32"/>
          <w:szCs w:val="32"/>
          <w:lang w:val="en-US" w:eastAsia="zh-CN"/>
        </w:rPr>
        <w:t>实验</w:t>
      </w:r>
      <w:r>
        <w:rPr>
          <w:rFonts w:hint="eastAsia" w:ascii="仿宋_GB2312" w:eastAsia="仿宋_GB2312"/>
          <w:b/>
          <w:sz w:val="32"/>
          <w:szCs w:val="32"/>
        </w:rPr>
        <w:t>动物委托饲养服务协议</w:t>
      </w:r>
    </w:p>
    <w:p w14:paraId="0C535BC6">
      <w:pPr>
        <w:spacing w:line="360" w:lineRule="auto"/>
        <w:ind w:firstLine="6219" w:firstLineChars="2950"/>
        <w:rPr>
          <w:rFonts w:ascii="仿宋_GB2312" w:eastAsia="仿宋_GB2312"/>
          <w:b/>
          <w:bCs/>
          <w:sz w:val="21"/>
          <w:szCs w:val="21"/>
          <w:u w:val="single"/>
        </w:rPr>
      </w:pPr>
      <w:r>
        <w:rPr>
          <w:rFonts w:hint="eastAsia" w:ascii="仿宋_GB2312" w:eastAsia="仿宋_GB2312"/>
          <w:b/>
          <w:bCs/>
          <w:sz w:val="21"/>
          <w:szCs w:val="21"/>
        </w:rPr>
        <w:t>协议编号（№）:</w:t>
      </w:r>
      <w:r>
        <w:rPr>
          <w:rFonts w:hint="eastAsia" w:ascii="仿宋_GB2312" w:eastAsia="仿宋_GB2312"/>
          <w:b/>
          <w:bCs/>
          <w:sz w:val="21"/>
          <w:szCs w:val="21"/>
          <w:u w:val="single"/>
        </w:rPr>
        <w:t xml:space="preserve">             </w:t>
      </w:r>
    </w:p>
    <w:p w14:paraId="65877BC0">
      <w:pPr>
        <w:spacing w:line="360" w:lineRule="auto"/>
        <w:ind w:firstLine="6219" w:firstLineChars="2950"/>
        <w:rPr>
          <w:rFonts w:ascii="仿宋_GB2312" w:eastAsia="仿宋_GB2312"/>
          <w:b/>
          <w:bCs/>
          <w:sz w:val="21"/>
          <w:szCs w:val="21"/>
        </w:rPr>
      </w:pPr>
      <w:r>
        <w:rPr>
          <w:rFonts w:hint="eastAsia" w:ascii="仿宋_GB2312" w:eastAsia="仿宋_GB2312"/>
          <w:b/>
          <w:bCs/>
          <w:sz w:val="21"/>
          <w:szCs w:val="21"/>
        </w:rPr>
        <w:t>申请编号（№）:</w:t>
      </w:r>
      <w:r>
        <w:rPr>
          <w:rFonts w:hint="eastAsia" w:ascii="仿宋_GB2312" w:eastAsia="仿宋_GB2312"/>
          <w:b/>
          <w:bCs/>
          <w:sz w:val="21"/>
          <w:szCs w:val="21"/>
          <w:u w:val="single"/>
        </w:rPr>
        <w:t xml:space="preserve">             </w:t>
      </w:r>
    </w:p>
    <w:p w14:paraId="2368FCAC">
      <w:pPr>
        <w:keepNext w:val="0"/>
        <w:keepLines w:val="0"/>
        <w:pageBreakBefore w:val="0"/>
        <w:widowControl w:val="0"/>
        <w:kinsoku/>
        <w:wordWrap/>
        <w:overflowPunct/>
        <w:topLinePunct w:val="0"/>
        <w:autoSpaceDE/>
        <w:autoSpaceDN/>
        <w:bidi w:val="0"/>
        <w:adjustRightInd/>
        <w:snapToGrid/>
        <w:spacing w:line="480" w:lineRule="exact"/>
        <w:textAlignment w:val="auto"/>
        <w:rPr>
          <w:rFonts w:ascii="仿宋_GB2312" w:hAnsi="宋体" w:eastAsia="仿宋_GB2312" w:cs="宋体"/>
          <w:color w:val="auto"/>
          <w:kern w:val="0"/>
          <w:sz w:val="28"/>
          <w:szCs w:val="28"/>
        </w:rPr>
      </w:pPr>
      <w:r>
        <w:rPr>
          <w:rFonts w:hint="eastAsia" w:ascii="仿宋_GB2312" w:hAnsi="宋体" w:eastAsia="仿宋_GB2312" w:cs="宋体"/>
          <w:color w:val="auto"/>
          <w:kern w:val="0"/>
          <w:sz w:val="28"/>
          <w:szCs w:val="28"/>
        </w:rPr>
        <w:t>甲方：</w:t>
      </w:r>
      <w:r>
        <w:rPr>
          <w:rFonts w:hint="eastAsia" w:ascii="仿宋_GB2312" w:hAnsi="宋体" w:eastAsia="仿宋_GB2312" w:cs="宋体"/>
          <w:color w:val="auto"/>
          <w:kern w:val="0"/>
          <w:sz w:val="28"/>
          <w:szCs w:val="28"/>
          <w:u w:val="single"/>
        </w:rPr>
        <w:t>承德医学院实验动物中心</w:t>
      </w:r>
    </w:p>
    <w:p w14:paraId="0D731850">
      <w:pPr>
        <w:keepNext w:val="0"/>
        <w:keepLines w:val="0"/>
        <w:pageBreakBefore w:val="0"/>
        <w:widowControl w:val="0"/>
        <w:kinsoku/>
        <w:wordWrap/>
        <w:overflowPunct/>
        <w:topLinePunct w:val="0"/>
        <w:autoSpaceDE/>
        <w:autoSpaceDN/>
        <w:bidi w:val="0"/>
        <w:adjustRightInd/>
        <w:snapToGrid/>
        <w:spacing w:line="480" w:lineRule="exact"/>
        <w:textAlignment w:val="auto"/>
        <w:rPr>
          <w:rFonts w:ascii="仿宋_GB2312" w:hAnsi="宋体" w:eastAsia="仿宋_GB2312" w:cs="宋体"/>
          <w:color w:val="auto"/>
          <w:kern w:val="0"/>
          <w:sz w:val="28"/>
          <w:szCs w:val="28"/>
          <w:u w:val="single"/>
        </w:rPr>
      </w:pPr>
      <w:r>
        <w:rPr>
          <w:rFonts w:hint="eastAsia" w:ascii="仿宋_GB2312" w:hAnsi="宋体" w:eastAsia="仿宋_GB2312" w:cs="宋体"/>
          <w:color w:val="auto"/>
          <w:kern w:val="0"/>
          <w:sz w:val="28"/>
          <w:szCs w:val="28"/>
        </w:rPr>
        <w:t>乙方：</w:t>
      </w:r>
      <w:r>
        <w:rPr>
          <w:rFonts w:hint="eastAsia" w:ascii="仿宋_GB2312" w:hAnsi="宋体" w:eastAsia="仿宋_GB2312" w:cs="宋体"/>
          <w:color w:val="auto"/>
          <w:kern w:val="0"/>
          <w:sz w:val="28"/>
          <w:szCs w:val="28"/>
          <w:u w:val="single"/>
        </w:rPr>
        <w:t>（单位全称或项目负责人）</w:t>
      </w:r>
      <w:r>
        <w:rPr>
          <w:rFonts w:hint="eastAsia" w:ascii="仿宋_GB2312" w:hAnsi="宋体" w:eastAsia="仿宋_GB2312" w:cs="宋体"/>
          <w:color w:val="auto"/>
          <w:kern w:val="0"/>
          <w:sz w:val="28"/>
          <w:szCs w:val="28"/>
        </w:rPr>
        <w:t xml:space="preserve"> </w:t>
      </w:r>
    </w:p>
    <w:p w14:paraId="3FC1C490">
      <w:pPr>
        <w:keepNext w:val="0"/>
        <w:keepLines w:val="0"/>
        <w:pageBreakBefore w:val="0"/>
        <w:widowControl w:val="0"/>
        <w:kinsoku/>
        <w:wordWrap/>
        <w:overflowPunct/>
        <w:topLinePunct w:val="0"/>
        <w:autoSpaceDE/>
        <w:autoSpaceDN/>
        <w:bidi w:val="0"/>
        <w:adjustRightInd/>
        <w:snapToGrid/>
        <w:spacing w:line="480" w:lineRule="exact"/>
        <w:ind w:firstLine="560" w:firstLineChars="200"/>
        <w:textAlignment w:val="auto"/>
        <w:rPr>
          <w:rFonts w:ascii="仿宋_GB2312" w:hAnsi="宋体" w:eastAsia="仿宋_GB2312" w:cs="宋体"/>
          <w:color w:val="auto"/>
          <w:kern w:val="0"/>
          <w:sz w:val="28"/>
          <w:szCs w:val="28"/>
        </w:rPr>
      </w:pPr>
      <w:r>
        <w:rPr>
          <w:rFonts w:hint="eastAsia" w:ascii="仿宋_GB2312" w:hAnsi="宋体" w:eastAsia="仿宋_GB2312" w:cs="宋体"/>
          <w:color w:val="auto"/>
          <w:kern w:val="0"/>
          <w:sz w:val="28"/>
          <w:szCs w:val="28"/>
        </w:rPr>
        <w:t>由乙方（项目负责人）</w:t>
      </w:r>
      <w:r>
        <w:rPr>
          <w:rFonts w:hint="eastAsia" w:ascii="仿宋_GB2312" w:hAnsi="宋体" w:eastAsia="仿宋_GB2312" w:cs="宋体"/>
          <w:color w:val="auto"/>
          <w:kern w:val="0"/>
          <w:sz w:val="28"/>
          <w:szCs w:val="28"/>
          <w:u w:val="single"/>
        </w:rPr>
        <w:t xml:space="preserve">          </w:t>
      </w:r>
      <w:r>
        <w:rPr>
          <w:rFonts w:hint="eastAsia" w:ascii="仿宋_GB2312" w:hAnsi="宋体" w:eastAsia="仿宋_GB2312" w:cs="宋体"/>
          <w:color w:val="auto"/>
          <w:kern w:val="0"/>
          <w:sz w:val="28"/>
          <w:szCs w:val="28"/>
        </w:rPr>
        <w:t xml:space="preserve">组织申报的 </w:t>
      </w:r>
      <w:r>
        <w:rPr>
          <w:rFonts w:hint="eastAsia" w:ascii="仿宋_GB2312" w:hAnsi="宋体" w:eastAsia="仿宋_GB2312" w:cs="宋体"/>
          <w:color w:val="auto"/>
          <w:kern w:val="0"/>
          <w:sz w:val="28"/>
          <w:szCs w:val="28"/>
          <w:u w:val="single"/>
        </w:rPr>
        <w:t xml:space="preserve">                </w:t>
      </w:r>
      <w:r>
        <w:rPr>
          <w:rFonts w:hint="eastAsia" w:ascii="仿宋_GB2312" w:hAnsi="宋体" w:eastAsia="仿宋_GB2312" w:cs="宋体"/>
          <w:color w:val="auto"/>
          <w:kern w:val="0"/>
          <w:sz w:val="28"/>
          <w:szCs w:val="28"/>
        </w:rPr>
        <w:t>（项目类别）项目</w:t>
      </w:r>
      <w:r>
        <w:rPr>
          <w:rFonts w:hint="eastAsia" w:ascii="仿宋_GB2312" w:hAnsi="宋体" w:eastAsia="仿宋_GB2312" w:cs="宋体"/>
          <w:color w:val="auto"/>
          <w:kern w:val="0"/>
          <w:sz w:val="28"/>
          <w:szCs w:val="28"/>
          <w:u w:val="single"/>
        </w:rPr>
        <w:t xml:space="preserve">                                                </w:t>
      </w:r>
      <w:r>
        <w:rPr>
          <w:rFonts w:hint="eastAsia" w:ascii="仿宋_GB2312" w:hAnsi="宋体" w:eastAsia="仿宋_GB2312" w:cs="宋体"/>
          <w:color w:val="auto"/>
          <w:kern w:val="0"/>
          <w:sz w:val="28"/>
          <w:szCs w:val="28"/>
        </w:rPr>
        <w:t>（项目名称），经双方协商，就项目中涉及到的实验动物与动物实验服务部分内容，达成以下协议：</w:t>
      </w:r>
    </w:p>
    <w:p w14:paraId="1F3768D5">
      <w:pPr>
        <w:keepNext w:val="0"/>
        <w:keepLines w:val="0"/>
        <w:pageBreakBefore w:val="0"/>
        <w:widowControl w:val="0"/>
        <w:kinsoku/>
        <w:wordWrap/>
        <w:overflowPunct/>
        <w:topLinePunct w:val="0"/>
        <w:autoSpaceDE/>
        <w:autoSpaceDN/>
        <w:bidi w:val="0"/>
        <w:adjustRightInd/>
        <w:snapToGrid/>
        <w:spacing w:line="480" w:lineRule="exact"/>
        <w:ind w:firstLine="0" w:firstLineChars="0"/>
        <w:textAlignment w:val="auto"/>
        <w:rPr>
          <w:rFonts w:ascii="仿宋_GB2312" w:hAnsi="宋体" w:eastAsia="仿宋_GB2312" w:cs="宋体"/>
          <w:b/>
          <w:bCs/>
          <w:color w:val="auto"/>
          <w:kern w:val="0"/>
          <w:sz w:val="28"/>
          <w:szCs w:val="28"/>
        </w:rPr>
      </w:pPr>
      <w:r>
        <w:rPr>
          <w:rFonts w:hint="eastAsia" w:ascii="仿宋_GB2312" w:hAnsi="宋体" w:eastAsia="仿宋_GB2312" w:cs="宋体"/>
          <w:b/>
          <w:bCs/>
          <w:color w:val="auto"/>
          <w:kern w:val="0"/>
          <w:sz w:val="28"/>
          <w:szCs w:val="28"/>
        </w:rPr>
        <w:t>甲方责任与义务：</w:t>
      </w:r>
    </w:p>
    <w:p w14:paraId="1A784F5D">
      <w:pPr>
        <w:keepNext w:val="0"/>
        <w:keepLines w:val="0"/>
        <w:pageBreakBefore w:val="0"/>
        <w:widowControl w:val="0"/>
        <w:kinsoku/>
        <w:wordWrap/>
        <w:overflowPunct/>
        <w:topLinePunct w:val="0"/>
        <w:autoSpaceDE/>
        <w:autoSpaceDN/>
        <w:bidi w:val="0"/>
        <w:adjustRightInd/>
        <w:snapToGrid/>
        <w:spacing w:line="480" w:lineRule="exact"/>
        <w:ind w:firstLine="560" w:firstLineChars="200"/>
        <w:textAlignment w:val="auto"/>
        <w:rPr>
          <w:rFonts w:ascii="仿宋_GB2312" w:eastAsia="仿宋_GB2312"/>
          <w:color w:val="auto"/>
          <w:sz w:val="28"/>
          <w:szCs w:val="28"/>
        </w:rPr>
      </w:pPr>
      <w:r>
        <w:rPr>
          <w:rFonts w:hint="eastAsia" w:ascii="仿宋_GB2312" w:eastAsia="仿宋_GB2312"/>
          <w:color w:val="auto"/>
          <w:sz w:val="28"/>
          <w:szCs w:val="28"/>
        </w:rPr>
        <w:t>1. 根据相关法律法规审核乙方提供的实验方案，在所需的实验动物和动物实验条件符合本平台要求的情况下，签订本协议。</w:t>
      </w:r>
    </w:p>
    <w:p w14:paraId="12185C45">
      <w:pPr>
        <w:keepNext w:val="0"/>
        <w:keepLines w:val="0"/>
        <w:pageBreakBefore w:val="0"/>
        <w:widowControl w:val="0"/>
        <w:kinsoku/>
        <w:wordWrap/>
        <w:overflowPunct/>
        <w:topLinePunct w:val="0"/>
        <w:autoSpaceDE/>
        <w:autoSpaceDN/>
        <w:bidi w:val="0"/>
        <w:adjustRightInd/>
        <w:snapToGrid/>
        <w:spacing w:line="480" w:lineRule="exact"/>
        <w:ind w:firstLine="560" w:firstLineChars="200"/>
        <w:textAlignment w:val="auto"/>
        <w:rPr>
          <w:rFonts w:ascii="仿宋_GB2312" w:eastAsia="仿宋_GB2312"/>
          <w:color w:val="auto"/>
          <w:sz w:val="28"/>
          <w:szCs w:val="28"/>
        </w:rPr>
      </w:pPr>
      <w:r>
        <w:rPr>
          <w:rFonts w:hint="eastAsia" w:ascii="仿宋_GB2312" w:eastAsia="仿宋_GB2312"/>
          <w:color w:val="auto"/>
          <w:sz w:val="28"/>
          <w:szCs w:val="28"/>
        </w:rPr>
        <w:t>2. 愿意就本协议的内容为乙方提供本项目所需的动物饲养和动物实验环境，提供常规的实验动物饲养管理服务。</w:t>
      </w:r>
    </w:p>
    <w:p w14:paraId="0D0F3B21">
      <w:pPr>
        <w:keepNext w:val="0"/>
        <w:keepLines w:val="0"/>
        <w:pageBreakBefore w:val="0"/>
        <w:widowControl w:val="0"/>
        <w:kinsoku/>
        <w:wordWrap/>
        <w:overflowPunct/>
        <w:topLinePunct w:val="0"/>
        <w:autoSpaceDE/>
        <w:autoSpaceDN/>
        <w:bidi w:val="0"/>
        <w:adjustRightInd/>
        <w:snapToGrid/>
        <w:spacing w:line="480" w:lineRule="exact"/>
        <w:ind w:firstLine="560" w:firstLineChars="200"/>
        <w:textAlignment w:val="auto"/>
        <w:rPr>
          <w:rFonts w:ascii="仿宋_GB2312" w:eastAsia="仿宋_GB2312"/>
          <w:color w:val="auto"/>
          <w:sz w:val="28"/>
          <w:szCs w:val="28"/>
        </w:rPr>
      </w:pPr>
      <w:r>
        <w:rPr>
          <w:rFonts w:hint="eastAsia" w:ascii="仿宋_GB2312" w:eastAsia="仿宋_GB2312"/>
          <w:color w:val="auto"/>
          <w:sz w:val="28"/>
          <w:szCs w:val="28"/>
        </w:rPr>
        <w:t>3.提供与平台环境相关的各种资质、证照等复印件。</w:t>
      </w:r>
    </w:p>
    <w:p w14:paraId="611F50BD">
      <w:pPr>
        <w:keepNext w:val="0"/>
        <w:keepLines w:val="0"/>
        <w:pageBreakBefore w:val="0"/>
        <w:widowControl w:val="0"/>
        <w:kinsoku/>
        <w:wordWrap/>
        <w:overflowPunct/>
        <w:topLinePunct w:val="0"/>
        <w:autoSpaceDE/>
        <w:autoSpaceDN/>
        <w:bidi w:val="0"/>
        <w:adjustRightInd/>
        <w:snapToGrid/>
        <w:spacing w:line="480" w:lineRule="exact"/>
        <w:ind w:firstLine="0" w:firstLineChars="0"/>
        <w:textAlignment w:val="auto"/>
        <w:rPr>
          <w:rFonts w:ascii="仿宋_GB2312" w:hAnsi="宋体" w:eastAsia="仿宋_GB2312" w:cs="宋体"/>
          <w:b/>
          <w:bCs/>
          <w:color w:val="auto"/>
          <w:kern w:val="0"/>
          <w:sz w:val="28"/>
          <w:szCs w:val="28"/>
        </w:rPr>
      </w:pPr>
      <w:r>
        <w:rPr>
          <w:rFonts w:hint="eastAsia" w:ascii="仿宋_GB2312" w:hAnsi="宋体" w:eastAsia="仿宋_GB2312" w:cs="宋体"/>
          <w:b/>
          <w:bCs/>
          <w:color w:val="auto"/>
          <w:kern w:val="0"/>
          <w:sz w:val="28"/>
          <w:szCs w:val="28"/>
        </w:rPr>
        <w:t>乙方责任与义务：</w:t>
      </w:r>
    </w:p>
    <w:p w14:paraId="56628244">
      <w:pPr>
        <w:keepNext w:val="0"/>
        <w:keepLines w:val="0"/>
        <w:pageBreakBefore w:val="0"/>
        <w:widowControl w:val="0"/>
        <w:kinsoku/>
        <w:wordWrap/>
        <w:overflowPunct/>
        <w:topLinePunct w:val="0"/>
        <w:autoSpaceDE/>
        <w:autoSpaceDN/>
        <w:bidi w:val="0"/>
        <w:adjustRightInd/>
        <w:snapToGrid/>
        <w:spacing w:line="480" w:lineRule="exact"/>
        <w:ind w:firstLine="560" w:firstLineChars="200"/>
        <w:textAlignment w:val="auto"/>
        <w:rPr>
          <w:rFonts w:ascii="仿宋_GB2312" w:eastAsia="仿宋_GB2312"/>
          <w:color w:val="auto"/>
          <w:sz w:val="28"/>
          <w:szCs w:val="28"/>
        </w:rPr>
      </w:pPr>
      <w:r>
        <w:rPr>
          <w:rFonts w:hint="eastAsia" w:ascii="仿宋_GB2312" w:eastAsia="仿宋_GB2312"/>
          <w:color w:val="auto"/>
          <w:sz w:val="28"/>
          <w:szCs w:val="28"/>
        </w:rPr>
        <w:t>1.提供具体动物实验方案作为审核依据，承诺有关实验动物与动物实验必须在甲方提供的设施环境内进行，否则本协议无效。</w:t>
      </w:r>
    </w:p>
    <w:p w14:paraId="7EDA4BBE">
      <w:pPr>
        <w:keepNext w:val="0"/>
        <w:keepLines w:val="0"/>
        <w:pageBreakBefore w:val="0"/>
        <w:widowControl w:val="0"/>
        <w:kinsoku/>
        <w:wordWrap/>
        <w:overflowPunct/>
        <w:topLinePunct w:val="0"/>
        <w:autoSpaceDE/>
        <w:autoSpaceDN/>
        <w:bidi w:val="0"/>
        <w:adjustRightInd/>
        <w:snapToGrid/>
        <w:spacing w:line="480" w:lineRule="exact"/>
        <w:ind w:firstLine="560" w:firstLineChars="200"/>
        <w:textAlignment w:val="auto"/>
        <w:rPr>
          <w:rFonts w:ascii="仿宋_GB2312" w:eastAsia="仿宋_GB2312"/>
          <w:color w:val="auto"/>
          <w:sz w:val="28"/>
          <w:szCs w:val="28"/>
        </w:rPr>
      </w:pPr>
      <w:r>
        <w:rPr>
          <w:rFonts w:hint="eastAsia" w:ascii="仿宋_GB2312" w:eastAsia="仿宋_GB2312"/>
          <w:color w:val="auto"/>
          <w:sz w:val="28"/>
          <w:szCs w:val="28"/>
        </w:rPr>
        <w:t>2.承诺本项目所包含的动物、实验方法、所用其它材料及试剂对人体和其他动物没有危害。所有参与实验的人员在实验过程中愿意遵守承德医学院实验动物中心的有关规定，服从管理人员的指导。</w:t>
      </w:r>
    </w:p>
    <w:p w14:paraId="486BF441">
      <w:pPr>
        <w:keepNext w:val="0"/>
        <w:keepLines w:val="0"/>
        <w:pageBreakBefore w:val="0"/>
        <w:widowControl w:val="0"/>
        <w:kinsoku/>
        <w:wordWrap/>
        <w:overflowPunct/>
        <w:topLinePunct w:val="0"/>
        <w:autoSpaceDE/>
        <w:autoSpaceDN/>
        <w:bidi w:val="0"/>
        <w:adjustRightInd/>
        <w:snapToGrid/>
        <w:spacing w:line="480" w:lineRule="exact"/>
        <w:ind w:firstLine="560" w:firstLineChars="200"/>
        <w:textAlignment w:val="auto"/>
        <w:rPr>
          <w:rFonts w:hint="eastAsia" w:ascii="仿宋_GB2312" w:hAnsi="宋体" w:eastAsia="仿宋_GB2312" w:cs="宋体"/>
          <w:color w:val="auto"/>
          <w:kern w:val="0"/>
          <w:sz w:val="28"/>
          <w:szCs w:val="28"/>
        </w:rPr>
      </w:pPr>
      <w:r>
        <w:rPr>
          <w:rFonts w:hint="eastAsia" w:ascii="仿宋_GB2312" w:hAnsi="宋体" w:eastAsia="仿宋_GB2312" w:cs="宋体"/>
          <w:color w:val="auto"/>
          <w:kern w:val="0"/>
          <w:sz w:val="28"/>
          <w:szCs w:val="28"/>
        </w:rPr>
        <w:t>3.按时缴纳动物饲养管理及动物实验技术服务等各项费用。</w:t>
      </w:r>
    </w:p>
    <w:p w14:paraId="21F0DD74">
      <w:pPr>
        <w:keepNext w:val="0"/>
        <w:keepLines w:val="0"/>
        <w:pageBreakBefore w:val="0"/>
        <w:widowControl w:val="0"/>
        <w:kinsoku/>
        <w:wordWrap/>
        <w:overflowPunct/>
        <w:topLinePunct w:val="0"/>
        <w:autoSpaceDE/>
        <w:autoSpaceDN/>
        <w:bidi w:val="0"/>
        <w:adjustRightInd/>
        <w:snapToGrid/>
        <w:spacing w:line="480" w:lineRule="exact"/>
        <w:ind w:firstLine="560" w:firstLineChars="200"/>
        <w:textAlignment w:val="auto"/>
        <w:rPr>
          <w:rFonts w:hint="eastAsia" w:ascii="仿宋_GB2312" w:hAnsi="宋体" w:eastAsia="仿宋_GB2312" w:cs="宋体"/>
          <w:color w:val="auto"/>
          <w:kern w:val="0"/>
          <w:sz w:val="28"/>
          <w:szCs w:val="28"/>
        </w:rPr>
      </w:pPr>
    </w:p>
    <w:p w14:paraId="12C3DDAF">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仿宋_GB2312" w:eastAsia="仿宋_GB2312"/>
          <w:b/>
          <w:color w:val="auto"/>
          <w:sz w:val="28"/>
          <w:szCs w:val="28"/>
          <w:lang w:eastAsia="zh-CN"/>
        </w:rPr>
      </w:pPr>
      <w:r>
        <w:rPr>
          <w:rFonts w:hint="eastAsia" w:ascii="仿宋_GB2312" w:eastAsia="仿宋_GB2312"/>
          <w:b/>
          <w:color w:val="auto"/>
          <w:sz w:val="28"/>
          <w:szCs w:val="28"/>
          <w:lang w:eastAsia="zh-CN"/>
        </w:rPr>
        <w:t>以上未尽事宜，甲乙双方协商解决</w:t>
      </w:r>
    </w:p>
    <w:p w14:paraId="5704F748">
      <w:pPr>
        <w:keepNext w:val="0"/>
        <w:keepLines w:val="0"/>
        <w:pageBreakBefore w:val="0"/>
        <w:widowControl w:val="0"/>
        <w:kinsoku/>
        <w:wordWrap/>
        <w:overflowPunct/>
        <w:topLinePunct w:val="0"/>
        <w:autoSpaceDE/>
        <w:autoSpaceDN/>
        <w:bidi w:val="0"/>
        <w:adjustRightInd/>
        <w:snapToGrid/>
        <w:spacing w:line="480" w:lineRule="exact"/>
        <w:ind w:firstLine="562" w:firstLineChars="200"/>
        <w:textAlignment w:val="auto"/>
        <w:rPr>
          <w:rFonts w:hint="eastAsia" w:ascii="仿宋_GB2312" w:eastAsia="仿宋_GB2312"/>
          <w:b/>
          <w:color w:val="auto"/>
          <w:sz w:val="28"/>
          <w:szCs w:val="28"/>
          <w:lang w:eastAsia="zh-CN"/>
        </w:rPr>
      </w:pPr>
      <w:bookmarkStart w:id="0" w:name="_GoBack"/>
      <w:bookmarkEnd w:id="0"/>
    </w:p>
    <w:p w14:paraId="2EFF67DB">
      <w:pPr>
        <w:keepNext w:val="0"/>
        <w:keepLines w:val="0"/>
        <w:pageBreakBefore w:val="0"/>
        <w:widowControl w:val="0"/>
        <w:kinsoku/>
        <w:wordWrap/>
        <w:overflowPunct/>
        <w:topLinePunct w:val="0"/>
        <w:autoSpaceDE/>
        <w:autoSpaceDN/>
        <w:bidi w:val="0"/>
        <w:adjustRightInd/>
        <w:snapToGrid/>
        <w:spacing w:line="480" w:lineRule="exact"/>
        <w:textAlignment w:val="auto"/>
        <w:rPr>
          <w:rFonts w:ascii="仿宋_GB2312" w:hAnsi="宋体" w:eastAsia="仿宋_GB2312" w:cs="宋体"/>
          <w:color w:val="auto"/>
          <w:kern w:val="0"/>
          <w:sz w:val="28"/>
          <w:szCs w:val="28"/>
        </w:rPr>
      </w:pPr>
      <w:r>
        <w:rPr>
          <w:rFonts w:hint="eastAsia" w:ascii="仿宋_GB2312" w:hAnsi="宋体" w:eastAsia="仿宋_GB2312" w:cs="宋体"/>
          <w:color w:val="auto"/>
          <w:kern w:val="0"/>
          <w:sz w:val="28"/>
          <w:szCs w:val="28"/>
        </w:rPr>
        <w:t xml:space="preserve">甲方（盖章）：承德医学院实验动物中心    乙方（盖章）： </w:t>
      </w:r>
    </w:p>
    <w:p w14:paraId="4C444922">
      <w:pPr>
        <w:keepNext w:val="0"/>
        <w:keepLines w:val="0"/>
        <w:pageBreakBefore w:val="0"/>
        <w:widowControl w:val="0"/>
        <w:kinsoku/>
        <w:wordWrap/>
        <w:overflowPunct/>
        <w:topLinePunct w:val="0"/>
        <w:autoSpaceDE/>
        <w:autoSpaceDN/>
        <w:bidi w:val="0"/>
        <w:adjustRightInd/>
        <w:snapToGrid/>
        <w:spacing w:line="480" w:lineRule="exact"/>
        <w:textAlignment w:val="auto"/>
        <w:rPr>
          <w:rFonts w:ascii="仿宋_GB2312" w:hAnsi="宋体" w:eastAsia="仿宋_GB2312" w:cs="宋体"/>
          <w:color w:val="auto"/>
          <w:kern w:val="0"/>
          <w:sz w:val="28"/>
          <w:szCs w:val="28"/>
        </w:rPr>
      </w:pPr>
      <w:r>
        <w:rPr>
          <w:rFonts w:hint="eastAsia" w:ascii="仿宋_GB2312" w:hAnsi="宋体" w:eastAsia="仿宋_GB2312" w:cs="宋体"/>
          <w:color w:val="auto"/>
          <w:kern w:val="0"/>
          <w:sz w:val="28"/>
          <w:szCs w:val="28"/>
        </w:rPr>
        <w:t xml:space="preserve">负责人：                                项目负责人： </w:t>
      </w:r>
    </w:p>
    <w:p w14:paraId="7E384945">
      <w:pPr>
        <w:keepNext w:val="0"/>
        <w:keepLines w:val="0"/>
        <w:pageBreakBefore w:val="0"/>
        <w:widowControl w:val="0"/>
        <w:kinsoku/>
        <w:wordWrap/>
        <w:overflowPunct/>
        <w:topLinePunct w:val="0"/>
        <w:autoSpaceDE/>
        <w:autoSpaceDN/>
        <w:bidi w:val="0"/>
        <w:adjustRightInd/>
        <w:snapToGrid/>
        <w:spacing w:line="480" w:lineRule="exact"/>
        <w:textAlignment w:val="auto"/>
        <w:rPr>
          <w:rFonts w:ascii="仿宋_GB2312" w:hAnsi="宋体" w:eastAsia="仿宋_GB2312" w:cs="宋体"/>
          <w:color w:val="auto"/>
          <w:kern w:val="0"/>
          <w:sz w:val="28"/>
          <w:szCs w:val="28"/>
        </w:rPr>
      </w:pPr>
      <w:r>
        <w:rPr>
          <w:rFonts w:hint="eastAsia" w:ascii="仿宋_GB2312" w:hAnsi="宋体" w:eastAsia="仿宋_GB2312" w:cs="宋体"/>
          <w:color w:val="auto"/>
          <w:kern w:val="0"/>
          <w:sz w:val="28"/>
          <w:szCs w:val="28"/>
        </w:rPr>
        <w:t>电话：                                  电话：</w:t>
      </w:r>
    </w:p>
    <w:p w14:paraId="673509E3">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仿宋_GB2312" w:eastAsia="仿宋_GB2312"/>
          <w:b/>
          <w:bCs/>
          <w:sz w:val="28"/>
          <w:szCs w:val="28"/>
          <w:u w:val="single"/>
        </w:rPr>
      </w:pPr>
      <w:r>
        <w:rPr>
          <w:rFonts w:hint="eastAsia" w:ascii="仿宋_GB2312" w:hAnsi="宋体" w:eastAsia="仿宋_GB2312" w:cs="宋体"/>
          <w:color w:val="auto"/>
          <w:kern w:val="0"/>
          <w:sz w:val="28"/>
          <w:szCs w:val="28"/>
        </w:rPr>
        <w:t xml:space="preserve">     年     月     日                         年     月     日</w:t>
      </w:r>
    </w:p>
    <w:sectPr>
      <w:pgSz w:w="11906" w:h="16838"/>
      <w:pgMar w:top="1134" w:right="794" w:bottom="850" w:left="113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3ECA"/>
    <w:rsid w:val="001B17CA"/>
    <w:rsid w:val="00B30FB4"/>
    <w:rsid w:val="00B53ECA"/>
    <w:rsid w:val="00C60B13"/>
    <w:rsid w:val="00DA059C"/>
    <w:rsid w:val="00F6737C"/>
    <w:rsid w:val="53C0561B"/>
    <w:rsid w:val="7788370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7"/>
    <w:unhideWhenUsed/>
    <w:uiPriority w:val="99"/>
    <w:pPr>
      <w:tabs>
        <w:tab w:val="center" w:pos="4153"/>
        <w:tab w:val="right" w:pos="8306"/>
      </w:tabs>
      <w:snapToGrid w:val="0"/>
      <w:jc w:val="left"/>
    </w:pPr>
    <w:rPr>
      <w:sz w:val="18"/>
      <w:szCs w:val="18"/>
    </w:rPr>
  </w:style>
  <w:style w:type="paragraph" w:styleId="3">
    <w:name w:val="header"/>
    <w:basedOn w:val="1"/>
    <w:link w:val="6"/>
    <w:unhideWhenUsed/>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uiPriority w:val="99"/>
    <w:rPr>
      <w:sz w:val="18"/>
      <w:szCs w:val="18"/>
    </w:rPr>
  </w:style>
  <w:style w:type="character" w:customStyle="1" w:styleId="7">
    <w:name w:val="页脚 Char"/>
    <w:basedOn w:val="5"/>
    <w:link w:val="2"/>
    <w:uiPriority w:val="99"/>
    <w:rPr>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4323</Words>
  <Characters>4408</Characters>
  <Lines>36</Lines>
  <Paragraphs>10</Paragraphs>
  <TotalTime>16</TotalTime>
  <ScaleCrop>false</ScaleCrop>
  <LinksUpToDate>false</LinksUpToDate>
  <CharactersWithSpaces>4971</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2019-05-06T00:28:00Z</dcterms:created>
  <dc:creator>kydwglk</dc:creator>
  <cp:lastModifiedBy>苏永志</cp:lastModifiedBy>
  <dcterms:modified xsi:type="dcterms:W3CDTF">2025-08-18T07:06:11Z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eyJoZGlkIjoiZGRlYzc3Y2ZjZTNmYjdkZGY2MDQxNmRmNDU2YjEwNWQiLCJ1c2VySWQiOiIxNjE0OTIxOTAyIn0=</vt:lpwstr>
  </property>
  <property fmtid="{D5CDD505-2E9C-101B-9397-08002B2CF9AE}" pid="3" name="KSOProductBuildVer">
    <vt:lpwstr>2052-12.1.0.21915</vt:lpwstr>
  </property>
  <property fmtid="{D5CDD505-2E9C-101B-9397-08002B2CF9AE}" pid="4" name="ICV">
    <vt:lpwstr>EA08B8F8624D4520ACC623D83467D9C8_12</vt:lpwstr>
  </property>
</Properties>
</file>